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43" w:rsidRDefault="002A4143"/>
    <w:p w:rsidR="002A4143" w:rsidRPr="00732BDA" w:rsidRDefault="00732BDA" w:rsidP="00732BDA">
      <w:pPr>
        <w:jc w:val="center"/>
        <w:rPr>
          <w:rFonts w:ascii="Bradley Hand ITC" w:hAnsi="Bradley Hand ITC"/>
          <w:color w:val="1F3864" w:themeColor="accent5" w:themeShade="80"/>
          <w:lang w:val="es-ES"/>
        </w:rPr>
      </w:pPr>
      <w:r w:rsidRPr="00732BDA">
        <w:rPr>
          <w:rFonts w:ascii="Bradley Hand ITC" w:hAnsi="Bradley Hand ITC"/>
          <w:color w:val="1F3864" w:themeColor="accent5" w:themeShade="80"/>
          <w:lang w:val="es-ES"/>
        </w:rPr>
        <w:t>CENTRO INTERNACIONAL DE NAVEGACIÓN DE AROUSA</w:t>
      </w:r>
    </w:p>
    <w:p w:rsidR="00470A20" w:rsidRPr="00732BDA" w:rsidRDefault="00470A20" w:rsidP="002A4143">
      <w:pPr>
        <w:rPr>
          <w:color w:val="1F3864" w:themeColor="accent5" w:themeShade="80"/>
          <w:lang w:val="es-ES"/>
        </w:rPr>
      </w:pPr>
    </w:p>
    <w:p w:rsidR="000267C9" w:rsidRDefault="000267C9" w:rsidP="000267C9">
      <w:pPr>
        <w:tabs>
          <w:tab w:val="left" w:pos="3731"/>
        </w:tabs>
        <w:spacing w:line="30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051E9" w:rsidRPr="000051E9" w:rsidRDefault="000051E9" w:rsidP="000051E9">
      <w:pPr>
        <w:widowControl/>
        <w:jc w:val="both"/>
        <w:rPr>
          <w:rFonts w:ascii="Times New Roman" w:eastAsiaTheme="minorHAnsi" w:hAnsi="Times New Roman"/>
          <w:sz w:val="24"/>
          <w:szCs w:val="24"/>
          <w:lang w:val="es-ES" w:eastAsia="es-ES"/>
        </w:rPr>
      </w:pPr>
      <w:r w:rsidRPr="000051E9">
        <w:rPr>
          <w:rFonts w:ascii="Arial" w:eastAsiaTheme="minorHAnsi" w:hAnsi="Arial" w:cs="Arial"/>
          <w:b/>
          <w:sz w:val="24"/>
          <w:szCs w:val="24"/>
          <w:u w:val="single"/>
          <w:lang w:val="es-ES" w:eastAsia="es-ES"/>
        </w:rPr>
        <w:t xml:space="preserve">CONVOCATORIA DE LA ASAMBLEA </w:t>
      </w:r>
      <w:r>
        <w:rPr>
          <w:rFonts w:ascii="Arial" w:eastAsiaTheme="minorHAnsi" w:hAnsi="Arial" w:cs="Arial"/>
          <w:b/>
          <w:sz w:val="24"/>
          <w:szCs w:val="24"/>
          <w:u w:val="single"/>
          <w:lang w:val="es-ES" w:eastAsia="es-ES"/>
        </w:rPr>
        <w:t>EXTRAORDINARIA</w:t>
      </w:r>
      <w:r w:rsidRPr="000051E9">
        <w:rPr>
          <w:rFonts w:ascii="Arial" w:eastAsiaTheme="minorHAnsi" w:hAnsi="Arial" w:cs="Arial"/>
          <w:b/>
          <w:sz w:val="24"/>
          <w:szCs w:val="24"/>
          <w:u w:val="single"/>
          <w:lang w:val="es-ES" w:eastAsia="es-ES"/>
        </w:rPr>
        <w:t xml:space="preserve"> DE LA AGRUPACIÓN DEPORTIVA CENTRO INTERNACIONAL DE NAVEGACIÓN DE AROUSA, CINA (MADRID) Y DE LA ASOCIACIÓN DEPORTIVA CINA (GALICIA)</w:t>
      </w:r>
      <w:r w:rsidRPr="000051E9">
        <w:rPr>
          <w:rFonts w:ascii="Arial" w:eastAsiaTheme="minorHAnsi" w:hAnsi="Arial" w:cs="Arial"/>
          <w:b/>
          <w:sz w:val="24"/>
          <w:szCs w:val="24"/>
          <w:u w:val="single"/>
          <w:lang w:val="es-ES" w:eastAsia="es-ES"/>
        </w:rPr>
        <w:br/>
      </w:r>
    </w:p>
    <w:p w:rsidR="000051E9" w:rsidRPr="000051E9" w:rsidRDefault="000051E9" w:rsidP="000051E9">
      <w:pPr>
        <w:widowControl/>
        <w:jc w:val="both"/>
        <w:rPr>
          <w:rFonts w:ascii="Times New Roman" w:eastAsiaTheme="minorHAnsi" w:hAnsi="Times New Roman"/>
          <w:sz w:val="24"/>
          <w:szCs w:val="24"/>
          <w:lang w:val="es-ES" w:eastAsia="es-ES"/>
        </w:rPr>
      </w:pPr>
      <w:r w:rsidRPr="000051E9">
        <w:rPr>
          <w:rFonts w:ascii="Times New Roman" w:eastAsiaTheme="minorHAnsi" w:hAnsi="Times New Roman"/>
          <w:sz w:val="24"/>
          <w:szCs w:val="24"/>
          <w:lang w:val="es-ES" w:eastAsia="es-ES"/>
        </w:rPr>
        <w:t>Estimado socio,</w:t>
      </w:r>
    </w:p>
    <w:p w:rsidR="000051E9" w:rsidRPr="000051E9" w:rsidRDefault="000051E9" w:rsidP="000051E9">
      <w:pPr>
        <w:widowControl/>
        <w:jc w:val="both"/>
        <w:rPr>
          <w:rFonts w:ascii="Times New Roman" w:eastAsiaTheme="minorHAnsi" w:hAnsi="Times New Roman"/>
          <w:sz w:val="24"/>
          <w:szCs w:val="24"/>
          <w:lang w:val="es-ES" w:eastAsia="es-ES"/>
        </w:rPr>
      </w:pPr>
    </w:p>
    <w:p w:rsidR="000051E9" w:rsidRPr="000051E9" w:rsidRDefault="000051E9" w:rsidP="000051E9">
      <w:pPr>
        <w:widowControl/>
        <w:rPr>
          <w:rFonts w:ascii="Times New Roman" w:eastAsiaTheme="minorHAnsi" w:hAnsi="Times New Roman"/>
          <w:sz w:val="24"/>
          <w:szCs w:val="24"/>
          <w:lang w:val="es-ES" w:eastAsia="es-ES"/>
        </w:rPr>
      </w:pPr>
      <w:r w:rsidRPr="000051E9">
        <w:rPr>
          <w:rFonts w:ascii="Times New Roman" w:eastAsiaTheme="minorHAnsi" w:hAnsi="Times New Roman"/>
          <w:sz w:val="24"/>
          <w:szCs w:val="24"/>
          <w:lang w:val="es-ES" w:eastAsia="es-ES"/>
        </w:rPr>
        <w:t xml:space="preserve">Se convoca Asamblea </w:t>
      </w:r>
      <w:r>
        <w:rPr>
          <w:rFonts w:ascii="Times New Roman" w:eastAsiaTheme="minorHAnsi" w:hAnsi="Times New Roman"/>
          <w:sz w:val="24"/>
          <w:szCs w:val="24"/>
          <w:lang w:val="es-ES" w:eastAsia="es-ES"/>
        </w:rPr>
        <w:t>Extraordinaria</w:t>
      </w:r>
      <w:r w:rsidRPr="000051E9">
        <w:rPr>
          <w:rFonts w:ascii="Times New Roman" w:eastAsiaTheme="minorHAnsi" w:hAnsi="Times New Roman"/>
          <w:sz w:val="24"/>
          <w:szCs w:val="24"/>
          <w:lang w:val="es-ES" w:eastAsia="es-ES"/>
        </w:rPr>
        <w:t xml:space="preserve"> para el </w:t>
      </w:r>
      <w:r w:rsidRPr="00541CD4">
        <w:rPr>
          <w:rFonts w:ascii="Times New Roman" w:eastAsiaTheme="minorHAnsi" w:hAnsi="Times New Roman"/>
          <w:b/>
          <w:color w:val="C45911" w:themeColor="accent2" w:themeShade="BF"/>
          <w:sz w:val="24"/>
          <w:szCs w:val="24"/>
          <w:u w:val="single"/>
          <w:lang w:val="es-ES" w:eastAsia="es-ES"/>
        </w:rPr>
        <w:t>JUEVES 10 DE ENERO DE 2019</w:t>
      </w:r>
      <w:r w:rsidRPr="000051E9">
        <w:rPr>
          <w:rFonts w:ascii="Times New Roman" w:eastAsiaTheme="minorHAnsi" w:hAnsi="Times New Roman"/>
          <w:sz w:val="24"/>
          <w:szCs w:val="24"/>
          <w:lang w:val="es-ES" w:eastAsia="es-ES"/>
        </w:rPr>
        <w:t xml:space="preserve">, a las 19:30 horas en primera convocatoria, y a las 20:00 horas en segunda convocatoria. </w:t>
      </w:r>
    </w:p>
    <w:p w:rsidR="000051E9" w:rsidRPr="000051E9" w:rsidRDefault="000051E9" w:rsidP="000051E9">
      <w:pPr>
        <w:widowControl/>
        <w:rPr>
          <w:rFonts w:ascii="Times New Roman" w:eastAsiaTheme="minorHAnsi" w:hAnsi="Times New Roman"/>
          <w:sz w:val="24"/>
          <w:szCs w:val="24"/>
          <w:lang w:val="es-ES" w:eastAsia="es-ES"/>
        </w:rPr>
      </w:pPr>
    </w:p>
    <w:p w:rsidR="000051E9" w:rsidRPr="000051E9" w:rsidRDefault="000051E9" w:rsidP="000051E9">
      <w:pPr>
        <w:widowControl/>
        <w:rPr>
          <w:rFonts w:ascii="Times New Roman" w:eastAsiaTheme="minorHAnsi" w:hAnsi="Times New Roman"/>
          <w:sz w:val="24"/>
          <w:szCs w:val="24"/>
          <w:lang w:val="es-ES" w:eastAsia="es-ES"/>
        </w:rPr>
      </w:pPr>
      <w:r w:rsidRPr="000051E9">
        <w:rPr>
          <w:rFonts w:ascii="Times New Roman" w:eastAsiaTheme="minorHAnsi" w:hAnsi="Times New Roman"/>
          <w:sz w:val="24"/>
          <w:szCs w:val="24"/>
          <w:lang w:val="es-ES" w:eastAsia="es-ES"/>
        </w:rPr>
        <w:t xml:space="preserve">Lugar: Instalaciones de la Agrupación en Calle del General Díaz </w:t>
      </w:r>
      <w:proofErr w:type="spellStart"/>
      <w:r w:rsidRPr="000051E9">
        <w:rPr>
          <w:rFonts w:ascii="Times New Roman" w:eastAsiaTheme="minorHAnsi" w:hAnsi="Times New Roman"/>
          <w:sz w:val="24"/>
          <w:szCs w:val="24"/>
          <w:lang w:val="es-ES" w:eastAsia="es-ES"/>
        </w:rPr>
        <w:t>Porlier</w:t>
      </w:r>
      <w:proofErr w:type="spellEnd"/>
      <w:r w:rsidRPr="000051E9">
        <w:rPr>
          <w:rFonts w:ascii="Times New Roman" w:eastAsiaTheme="minorHAnsi" w:hAnsi="Times New Roman"/>
          <w:sz w:val="24"/>
          <w:szCs w:val="24"/>
          <w:lang w:val="es-ES" w:eastAsia="es-ES"/>
        </w:rPr>
        <w:t>, 86, local. 28006 Madrid.</w:t>
      </w:r>
    </w:p>
    <w:p w:rsidR="000051E9" w:rsidRPr="000051E9" w:rsidRDefault="000051E9" w:rsidP="000051E9">
      <w:pPr>
        <w:widowControl/>
        <w:jc w:val="both"/>
        <w:rPr>
          <w:rFonts w:ascii="Times New Roman" w:eastAsiaTheme="minorHAnsi" w:hAnsi="Times New Roman"/>
          <w:sz w:val="24"/>
          <w:szCs w:val="24"/>
          <w:lang w:val="es-ES" w:eastAsia="es-ES"/>
        </w:rPr>
      </w:pPr>
    </w:p>
    <w:p w:rsidR="000051E9" w:rsidRDefault="000051E9" w:rsidP="000051E9">
      <w:pPr>
        <w:widowControl/>
        <w:jc w:val="both"/>
        <w:rPr>
          <w:rFonts w:ascii="Times New Roman" w:eastAsiaTheme="minorHAnsi" w:hAnsi="Times New Roman"/>
          <w:sz w:val="24"/>
          <w:szCs w:val="24"/>
          <w:lang w:val="es-ES" w:eastAsia="es-ES"/>
        </w:rPr>
      </w:pPr>
      <w:r w:rsidRPr="000051E9">
        <w:rPr>
          <w:rFonts w:ascii="Times New Roman" w:eastAsiaTheme="minorHAnsi" w:hAnsi="Times New Roman"/>
          <w:sz w:val="24"/>
          <w:szCs w:val="24"/>
          <w:lang w:val="es-ES" w:eastAsia="es-ES"/>
        </w:rPr>
        <w:t>El orden del día será el siguiente:</w:t>
      </w:r>
    </w:p>
    <w:p w:rsidR="000051E9" w:rsidRDefault="000051E9" w:rsidP="000051E9">
      <w:pPr>
        <w:widowControl/>
        <w:jc w:val="both"/>
        <w:rPr>
          <w:rFonts w:ascii="Times New Roman" w:eastAsiaTheme="minorHAnsi" w:hAnsi="Times New Roman"/>
          <w:sz w:val="24"/>
          <w:szCs w:val="24"/>
          <w:lang w:val="es-ES" w:eastAsia="es-ES"/>
        </w:rPr>
      </w:pPr>
    </w:p>
    <w:p w:rsidR="000051E9" w:rsidRDefault="000051E9" w:rsidP="000051E9">
      <w:pPr>
        <w:widowControl/>
        <w:jc w:val="both"/>
        <w:rPr>
          <w:rFonts w:ascii="Times New Roman" w:eastAsiaTheme="minorHAnsi" w:hAnsi="Times New Roman"/>
          <w:sz w:val="24"/>
          <w:szCs w:val="24"/>
          <w:lang w:val="es-ES" w:eastAsia="es-ES"/>
        </w:rPr>
      </w:pPr>
      <w:r>
        <w:rPr>
          <w:rFonts w:ascii="Times New Roman" w:eastAsiaTheme="minorHAnsi" w:hAnsi="Times New Roman"/>
          <w:sz w:val="24"/>
          <w:szCs w:val="24"/>
          <w:lang w:val="es-ES" w:eastAsia="es-ES"/>
        </w:rPr>
        <w:t>1º) Cambio de los estatutos de la Asociación Deportiva CINA (Galicia), para adecuación a la Ley 3/2012, de 2 de abril, del deporte en Galicia. El motivo es porque nos han dado de baja en el Registro de Entidades Deportivas Gallegas por no adecuarse a dicha ley.</w:t>
      </w:r>
    </w:p>
    <w:p w:rsidR="000051E9" w:rsidRDefault="000051E9" w:rsidP="000051E9">
      <w:pPr>
        <w:widowControl/>
        <w:jc w:val="both"/>
        <w:rPr>
          <w:rFonts w:ascii="Times New Roman" w:eastAsiaTheme="minorHAnsi" w:hAnsi="Times New Roman"/>
          <w:sz w:val="24"/>
          <w:szCs w:val="24"/>
          <w:lang w:val="es-ES" w:eastAsia="es-ES"/>
        </w:rPr>
      </w:pPr>
    </w:p>
    <w:p w:rsidR="000051E9" w:rsidRDefault="000051E9" w:rsidP="000051E9">
      <w:pPr>
        <w:widowControl/>
        <w:jc w:val="both"/>
        <w:rPr>
          <w:rFonts w:ascii="Times New Roman" w:eastAsiaTheme="minorHAnsi" w:hAnsi="Times New Roman"/>
          <w:sz w:val="24"/>
          <w:szCs w:val="24"/>
          <w:lang w:val="es-ES" w:eastAsia="es-ES"/>
        </w:rPr>
      </w:pPr>
      <w:r>
        <w:rPr>
          <w:rFonts w:ascii="Times New Roman" w:eastAsiaTheme="minorHAnsi" w:hAnsi="Times New Roman"/>
          <w:sz w:val="24"/>
          <w:szCs w:val="24"/>
          <w:lang w:val="es-ES" w:eastAsia="es-ES"/>
        </w:rPr>
        <w:t xml:space="preserve">2º) Cambio en los estatutos de la Agrupación Deportiva Centro Internacional de Navegación de </w:t>
      </w:r>
      <w:proofErr w:type="spellStart"/>
      <w:r>
        <w:rPr>
          <w:rFonts w:ascii="Times New Roman" w:eastAsiaTheme="minorHAnsi" w:hAnsi="Times New Roman"/>
          <w:sz w:val="24"/>
          <w:szCs w:val="24"/>
          <w:lang w:val="es-ES" w:eastAsia="es-ES"/>
        </w:rPr>
        <w:t>Arousa</w:t>
      </w:r>
      <w:proofErr w:type="spellEnd"/>
      <w:r>
        <w:rPr>
          <w:rFonts w:ascii="Times New Roman" w:eastAsiaTheme="minorHAnsi" w:hAnsi="Times New Roman"/>
          <w:sz w:val="24"/>
          <w:szCs w:val="24"/>
          <w:lang w:val="es-ES" w:eastAsia="es-ES"/>
        </w:rPr>
        <w:t xml:space="preserve"> CINA (Madrid). Se aprovecha para cambiar sede social.</w:t>
      </w:r>
      <w:r w:rsidR="00541CD4">
        <w:rPr>
          <w:rFonts w:ascii="Times New Roman" w:eastAsiaTheme="minorHAnsi" w:hAnsi="Times New Roman"/>
          <w:sz w:val="24"/>
          <w:szCs w:val="24"/>
          <w:lang w:val="es-ES" w:eastAsia="es-ES"/>
        </w:rPr>
        <w:t xml:space="preserve"> Si hay alguna otra propuesta de cambio que salga adelante, se tendrá en cuenta.</w:t>
      </w:r>
      <w:bookmarkStart w:id="0" w:name="_GoBack"/>
      <w:bookmarkEnd w:id="0"/>
    </w:p>
    <w:p w:rsidR="000051E9" w:rsidRDefault="000051E9" w:rsidP="000051E9">
      <w:pPr>
        <w:widowControl/>
        <w:jc w:val="both"/>
        <w:rPr>
          <w:rFonts w:ascii="Times New Roman" w:eastAsiaTheme="minorHAnsi" w:hAnsi="Times New Roman"/>
          <w:sz w:val="24"/>
          <w:szCs w:val="24"/>
          <w:lang w:val="es-ES" w:eastAsia="es-ES"/>
        </w:rPr>
      </w:pPr>
    </w:p>
    <w:p w:rsidR="000051E9" w:rsidRDefault="000051E9" w:rsidP="000051E9">
      <w:pPr>
        <w:widowControl/>
        <w:jc w:val="both"/>
        <w:rPr>
          <w:rFonts w:ascii="Times New Roman" w:eastAsiaTheme="minorHAnsi" w:hAnsi="Times New Roman"/>
          <w:sz w:val="24"/>
          <w:szCs w:val="24"/>
          <w:lang w:val="es-ES" w:eastAsia="es-ES"/>
        </w:rPr>
      </w:pPr>
      <w:r>
        <w:rPr>
          <w:rFonts w:ascii="Times New Roman" w:eastAsiaTheme="minorHAnsi" w:hAnsi="Times New Roman"/>
          <w:sz w:val="24"/>
          <w:szCs w:val="24"/>
          <w:lang w:val="es-ES" w:eastAsia="es-ES"/>
        </w:rPr>
        <w:t>3º) Ruegos y Preguntas.</w:t>
      </w:r>
    </w:p>
    <w:p w:rsidR="000051E9" w:rsidRPr="000051E9" w:rsidRDefault="000051E9" w:rsidP="000051E9">
      <w:pPr>
        <w:widowControl/>
        <w:jc w:val="both"/>
        <w:rPr>
          <w:rFonts w:ascii="Times New Roman" w:eastAsiaTheme="minorHAnsi" w:hAnsi="Times New Roman"/>
          <w:sz w:val="24"/>
          <w:szCs w:val="24"/>
          <w:lang w:val="es-ES" w:eastAsia="es-ES"/>
        </w:rPr>
      </w:pPr>
    </w:p>
    <w:p w:rsidR="000051E9" w:rsidRPr="000051E9" w:rsidRDefault="000051E9" w:rsidP="000051E9">
      <w:pPr>
        <w:widowControl/>
        <w:jc w:val="both"/>
        <w:rPr>
          <w:rFonts w:ascii="Times New Roman" w:eastAsiaTheme="minorHAnsi" w:hAnsi="Times New Roman"/>
          <w:sz w:val="24"/>
          <w:szCs w:val="24"/>
          <w:lang w:val="es-ES" w:eastAsia="es-ES"/>
        </w:rPr>
      </w:pPr>
      <w:r w:rsidRPr="000051E9">
        <w:rPr>
          <w:rFonts w:ascii="Times New Roman" w:eastAsiaTheme="minorHAnsi" w:hAnsi="Times New Roman"/>
          <w:sz w:val="24"/>
          <w:szCs w:val="24"/>
          <w:lang w:val="es-ES" w:eastAsia="es-ES"/>
        </w:rPr>
        <w:t>Para poder asistir, el socio deberá estar al corriente de pago de la cuota anual 2018 (como límite el día anterior al de la presente convocatoria).</w:t>
      </w:r>
    </w:p>
    <w:p w:rsidR="00825AF1" w:rsidRPr="00553DAC" w:rsidRDefault="00825AF1" w:rsidP="00825AF1">
      <w:pPr>
        <w:tabs>
          <w:tab w:val="left" w:pos="3731"/>
        </w:tabs>
        <w:spacing w:line="30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825AF1" w:rsidRPr="00553D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70" w:rsidRDefault="00690070" w:rsidP="002A4143">
      <w:r>
        <w:separator/>
      </w:r>
    </w:p>
  </w:endnote>
  <w:endnote w:type="continuationSeparator" w:id="0">
    <w:p w:rsidR="00690070" w:rsidRDefault="00690070" w:rsidP="002A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43" w:rsidRDefault="002A4143" w:rsidP="002A4143">
    <w:pPr>
      <w:pStyle w:val="NormalWeb"/>
      <w:spacing w:line="408" w:lineRule="atLeast"/>
      <w:rPr>
        <w:rFonts w:ascii="Ubuntu" w:hAnsi="Ubuntu"/>
        <w:color w:val="444444"/>
        <w:sz w:val="21"/>
        <w:szCs w:val="21"/>
      </w:rPr>
    </w:pPr>
    <w:r>
      <w:rPr>
        <w:rFonts w:ascii="Ubuntu" w:hAnsi="Ubuntu"/>
        <w:color w:val="444444"/>
        <w:sz w:val="21"/>
        <w:szCs w:val="21"/>
      </w:rPr>
      <w:t xml:space="preserve"> </w:t>
    </w:r>
    <w:r>
      <w:rPr>
        <w:rFonts w:ascii="Segoe UI Symbol" w:hAnsi="Segoe UI Symbol" w:cs="Segoe UI Symbol"/>
        <w:color w:val="444444"/>
        <w:sz w:val="21"/>
        <w:szCs w:val="21"/>
      </w:rPr>
      <w:t>✆</w:t>
    </w:r>
    <w:r>
      <w:rPr>
        <w:rFonts w:ascii="Ubuntu" w:hAnsi="Ubuntu"/>
        <w:color w:val="444444"/>
        <w:sz w:val="21"/>
        <w:szCs w:val="21"/>
      </w:rPr>
      <w:t xml:space="preserve"> </w:t>
    </w:r>
    <w:hyperlink r:id="rId1" w:history="1">
      <w:r w:rsidR="00B7202F" w:rsidRPr="00C659EC">
        <w:rPr>
          <w:rStyle w:val="Hipervnculo"/>
          <w:rFonts w:ascii="Ubuntu" w:hAnsi="Ubuntu"/>
          <w:sz w:val="21"/>
          <w:szCs w:val="21"/>
        </w:rPr>
        <w:t xml:space="preserve">91 295 </w:t>
      </w:r>
    </w:hyperlink>
    <w:r w:rsidR="00B7202F">
      <w:rPr>
        <w:rStyle w:val="Hipervnculo"/>
        <w:rFonts w:ascii="Ubuntu" w:hAnsi="Ubuntu"/>
        <w:sz w:val="21"/>
        <w:szCs w:val="21"/>
      </w:rPr>
      <w:t>16</w:t>
    </w:r>
    <w:r w:rsidR="00F45D44">
      <w:rPr>
        <w:rStyle w:val="Hipervnculo"/>
        <w:rFonts w:ascii="Ubuntu" w:hAnsi="Ubuntu"/>
        <w:sz w:val="21"/>
        <w:szCs w:val="21"/>
      </w:rPr>
      <w:t xml:space="preserve"> </w:t>
    </w:r>
    <w:r w:rsidR="00B7202F">
      <w:rPr>
        <w:rStyle w:val="Hipervnculo"/>
        <w:rFonts w:ascii="Ubuntu" w:hAnsi="Ubuntu"/>
        <w:sz w:val="21"/>
        <w:szCs w:val="21"/>
      </w:rPr>
      <w:t>14</w:t>
    </w:r>
    <w:r>
      <w:rPr>
        <w:rFonts w:ascii="Ubuntu" w:hAnsi="Ubuntu"/>
        <w:color w:val="444444"/>
        <w:sz w:val="21"/>
        <w:szCs w:val="21"/>
      </w:rPr>
      <w:t xml:space="preserve">, CINA Calle </w:t>
    </w:r>
    <w:r w:rsidR="00F45D44">
      <w:rPr>
        <w:rFonts w:ascii="Ubuntu" w:hAnsi="Ubuntu"/>
        <w:color w:val="444444"/>
        <w:sz w:val="21"/>
        <w:szCs w:val="21"/>
      </w:rPr>
      <w:t xml:space="preserve">del General Díaz </w:t>
    </w:r>
    <w:proofErr w:type="spellStart"/>
    <w:r w:rsidR="00F45D44">
      <w:rPr>
        <w:rFonts w:ascii="Ubuntu" w:hAnsi="Ubuntu"/>
        <w:color w:val="444444"/>
        <w:sz w:val="21"/>
        <w:szCs w:val="21"/>
      </w:rPr>
      <w:t>Porlier</w:t>
    </w:r>
    <w:proofErr w:type="spellEnd"/>
    <w:r>
      <w:rPr>
        <w:rFonts w:ascii="Ubuntu" w:hAnsi="Ubuntu"/>
        <w:color w:val="444444"/>
        <w:sz w:val="21"/>
        <w:szCs w:val="21"/>
      </w:rPr>
      <w:t xml:space="preserve">, </w:t>
    </w:r>
    <w:r w:rsidR="00F45D44">
      <w:rPr>
        <w:rFonts w:ascii="Ubuntu" w:hAnsi="Ubuntu"/>
        <w:color w:val="444444"/>
        <w:sz w:val="21"/>
        <w:szCs w:val="21"/>
      </w:rPr>
      <w:t>86. 28006</w:t>
    </w:r>
    <w:r>
      <w:rPr>
        <w:rFonts w:ascii="Ubuntu" w:hAnsi="Ubuntu"/>
        <w:color w:val="444444"/>
        <w:sz w:val="21"/>
        <w:szCs w:val="21"/>
      </w:rPr>
      <w:t xml:space="preserve"> Madrid</w:t>
    </w:r>
    <w:r w:rsidR="00F45D44">
      <w:rPr>
        <w:rFonts w:ascii="Ubuntu" w:hAnsi="Ubuntu"/>
        <w:color w:val="444444"/>
        <w:sz w:val="21"/>
        <w:szCs w:val="21"/>
      </w:rPr>
      <w:t xml:space="preserve">. </w:t>
    </w:r>
    <w:r w:rsidR="00EE506A">
      <w:rPr>
        <w:rFonts w:ascii="Ubuntu" w:hAnsi="Ubuntu"/>
        <w:color w:val="444444"/>
        <w:sz w:val="21"/>
        <w:szCs w:val="21"/>
      </w:rPr>
      <w:t>cina@cina.es</w:t>
    </w:r>
  </w:p>
  <w:p w:rsidR="002A4143" w:rsidRDefault="002A41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70" w:rsidRDefault="00690070" w:rsidP="002A4143">
      <w:r>
        <w:separator/>
      </w:r>
    </w:p>
  </w:footnote>
  <w:footnote w:type="continuationSeparator" w:id="0">
    <w:p w:rsidR="00690070" w:rsidRDefault="00690070" w:rsidP="002A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43" w:rsidRDefault="002A4143" w:rsidP="002A4143">
    <w:pPr>
      <w:pStyle w:val="Encabezado"/>
      <w:jc w:val="center"/>
    </w:pPr>
    <w:r>
      <w:rPr>
        <w:rFonts w:ascii="Ubuntu" w:hAnsi="Ubuntu"/>
        <w:noProof/>
        <w:color w:val="062A45"/>
        <w:sz w:val="21"/>
        <w:szCs w:val="21"/>
        <w:lang w:eastAsia="es-ES"/>
      </w:rPr>
      <w:drawing>
        <wp:inline distT="0" distB="0" distL="0" distR="0" wp14:anchorId="5EDA47ED" wp14:editId="29F67FAF">
          <wp:extent cx="2854325" cy="580390"/>
          <wp:effectExtent l="0" t="0" r="3175" b="0"/>
          <wp:docPr id="1" name="logo" descr="CIN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CIN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6F48"/>
    <w:multiLevelType w:val="hybridMultilevel"/>
    <w:tmpl w:val="4BD6D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F3"/>
    <w:multiLevelType w:val="multilevel"/>
    <w:tmpl w:val="B252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43"/>
    <w:rsid w:val="000051E9"/>
    <w:rsid w:val="000267C9"/>
    <w:rsid w:val="000B0FCC"/>
    <w:rsid w:val="001B6B17"/>
    <w:rsid w:val="001E01CF"/>
    <w:rsid w:val="00286ECD"/>
    <w:rsid w:val="002A4143"/>
    <w:rsid w:val="003E54C9"/>
    <w:rsid w:val="00470A20"/>
    <w:rsid w:val="005074C2"/>
    <w:rsid w:val="0053694F"/>
    <w:rsid w:val="00541CD4"/>
    <w:rsid w:val="00553DAC"/>
    <w:rsid w:val="005B3628"/>
    <w:rsid w:val="00611680"/>
    <w:rsid w:val="006227ED"/>
    <w:rsid w:val="00624111"/>
    <w:rsid w:val="00690070"/>
    <w:rsid w:val="00711554"/>
    <w:rsid w:val="00732BDA"/>
    <w:rsid w:val="00787FA4"/>
    <w:rsid w:val="00825AF1"/>
    <w:rsid w:val="008A1875"/>
    <w:rsid w:val="00903C43"/>
    <w:rsid w:val="009238AC"/>
    <w:rsid w:val="00AF45E5"/>
    <w:rsid w:val="00B20D6E"/>
    <w:rsid w:val="00B350FB"/>
    <w:rsid w:val="00B7202F"/>
    <w:rsid w:val="00B9476D"/>
    <w:rsid w:val="00D73718"/>
    <w:rsid w:val="00D90608"/>
    <w:rsid w:val="00ED73D7"/>
    <w:rsid w:val="00EE506A"/>
    <w:rsid w:val="00F45D44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D84F7-D3C0-4727-B65E-FEC1CDD6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0A2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143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A4143"/>
  </w:style>
  <w:style w:type="paragraph" w:styleId="Piedepgina">
    <w:name w:val="footer"/>
    <w:basedOn w:val="Normal"/>
    <w:link w:val="PiedepginaCar"/>
    <w:uiPriority w:val="99"/>
    <w:unhideWhenUsed/>
    <w:rsid w:val="002A4143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4143"/>
  </w:style>
  <w:style w:type="character" w:styleId="Hipervnculo">
    <w:name w:val="Hyperlink"/>
    <w:basedOn w:val="Fuentedeprrafopredeter"/>
    <w:uiPriority w:val="99"/>
    <w:unhideWhenUsed/>
    <w:rsid w:val="002A4143"/>
    <w:rPr>
      <w:strike w:val="0"/>
      <w:dstrike w:val="0"/>
      <w:color w:val="062A4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A4143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70A20"/>
    <w:pPr>
      <w:ind w:left="339"/>
    </w:pPr>
    <w:rPr>
      <w:rFonts w:ascii="Arial" w:eastAsia="Arial" w:hAnsi="Arial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0A20"/>
    <w:rPr>
      <w:rFonts w:ascii="Arial" w:eastAsia="Arial" w:hAnsi="Arial" w:cs="Times New Roman"/>
      <w:sz w:val="19"/>
      <w:szCs w:val="19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A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A20"/>
    <w:rPr>
      <w:rFonts w:ascii="Segoe UI" w:eastAsia="Calibr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732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23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91%20295%20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ina.es/wp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Empleo y Seguridad Social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VEIGA SANCHEZ, ANA VICTORIA</dc:creator>
  <cp:keywords/>
  <dc:description/>
  <cp:lastModifiedBy>Susana Gómez Fuentes</cp:lastModifiedBy>
  <cp:revision>4</cp:revision>
  <cp:lastPrinted>2018-11-21T11:33:00Z</cp:lastPrinted>
  <dcterms:created xsi:type="dcterms:W3CDTF">2018-12-11T18:26:00Z</dcterms:created>
  <dcterms:modified xsi:type="dcterms:W3CDTF">2018-12-11T18:35:00Z</dcterms:modified>
</cp:coreProperties>
</file>